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125BA" w14:paraId="543EF0E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0D853CC" w14:textId="77777777" w:rsidR="00A125BA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6137A13" w14:textId="77777777" w:rsidR="00A125BA" w:rsidRDefault="00000000">
            <w:pPr>
              <w:spacing w:after="0" w:line="240" w:lineRule="auto"/>
            </w:pPr>
            <w:r>
              <w:t>37453</w:t>
            </w:r>
          </w:p>
        </w:tc>
      </w:tr>
      <w:tr w:rsidR="00A125BA" w14:paraId="1DB7BD9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AC00F8" w14:textId="77777777" w:rsidR="00A125BA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1AADEF08" w14:textId="77777777" w:rsidR="00A125BA" w:rsidRDefault="00000000">
            <w:pPr>
              <w:spacing w:after="0" w:line="240" w:lineRule="auto"/>
            </w:pPr>
            <w:r>
              <w:t>DJEČJI VRTIĆ VUKOVAR 1</w:t>
            </w:r>
          </w:p>
        </w:tc>
      </w:tr>
      <w:tr w:rsidR="00A125BA" w14:paraId="100FF5D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CF0AF08" w14:textId="77777777" w:rsidR="00A125BA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8779EB3" w14:textId="77777777" w:rsidR="00A125BA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4F58325E" w14:textId="77777777" w:rsidR="00A125BA" w:rsidRDefault="00000000">
      <w:r>
        <w:br/>
      </w:r>
    </w:p>
    <w:p w14:paraId="05912F7F" w14:textId="77777777" w:rsidR="00A125BA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DD7CB78" w14:textId="77777777" w:rsidR="00A125BA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AA57423" w14:textId="77777777" w:rsidR="00A125BA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8654FBC" w14:textId="77777777" w:rsidR="00A125BA" w:rsidRDefault="00A125BA"/>
    <w:p w14:paraId="71B0C426" w14:textId="77777777" w:rsidR="00A125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561D261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CFC6FE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08E5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F21EF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A9E6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BBC9D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BBAB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7B8E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E5E40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C999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C74E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D3C8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7B78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3.142.336,83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B8572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3.681.484,79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4A4A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A125BA" w14:paraId="06F0020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D718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88D9E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B490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E806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3.151.934,88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0622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3.755.131,23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26CA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  <w:tr w:rsidR="00A125BA" w14:paraId="60E7A18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8A0CC6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8E00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7F73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B3BE1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9.598,05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8F57C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73.646,44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278A0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767,3</w:t>
            </w:r>
          </w:p>
        </w:tc>
      </w:tr>
      <w:tr w:rsidR="00A125BA" w14:paraId="4CA2CA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CE0E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BDF45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5353F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92AF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0E47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CAB58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25BA" w14:paraId="05617DF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684D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2384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5699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30741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61.615,22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24CA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47D2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  <w:tr w:rsidR="00A125BA" w14:paraId="42409D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9FC78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7409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6A9A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6D3E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61.615,22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CA20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20.828,35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80E79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33,8</w:t>
            </w:r>
          </w:p>
        </w:tc>
      </w:tr>
      <w:tr w:rsidR="00A125BA" w14:paraId="0EC3BC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2086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383B5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96B1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E668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0886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0E118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25BA" w14:paraId="3E5BB8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22103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44EB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DD9D2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38C2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3C47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4505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125BA" w14:paraId="5B812A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F3A16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244DE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CEB1E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BA9D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00269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4C47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125BA" w14:paraId="7600F3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4BF9B1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B6A11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DD1A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70002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71.213,27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1C86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94.474,79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311BB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132,7</w:t>
            </w:r>
          </w:p>
        </w:tc>
      </w:tr>
    </w:tbl>
    <w:p w14:paraId="1D7FD74E" w14:textId="77777777" w:rsidR="00A125BA" w:rsidRDefault="00A125BA">
      <w:pPr>
        <w:spacing w:after="0"/>
      </w:pPr>
    </w:p>
    <w:p w14:paraId="4C73A014" w14:textId="77777777" w:rsidR="00A125BA" w:rsidRDefault="00000000">
      <w:r>
        <w:t xml:space="preserve">Financijski izvještaj Dječjeg vrtića Vukovar I sastavljen je sukladno odredbama Pravilnika o financijskom izvještavanju u proračunskom računovodstvu („Narodne novine“, br. 37/2022.) i Okružnici o sastavljanju, konsolidaciji i predaji financijskih izvještaja proračuna, proračunskih i izvanproračunskih korisnika državnog proračuna te proračunskih i izvanproračunskih korisnika proračuna jedinice lokalne i područne (regionalne) samouprave </w:t>
      </w:r>
      <w:r>
        <w:lastRenderedPageBreak/>
        <w:t>za razdoblje od 1. siječnja do 31. prosinca 2025. godine (KLASA: 400-02/25-01/14, URBROJ: 513-17-01-26-5) od 16.siječnja 2026. godine.</w:t>
      </w:r>
    </w:p>
    <w:p w14:paraId="0AD109D1" w14:textId="77777777" w:rsidR="00A125BA" w:rsidRDefault="00000000">
      <w:r>
        <w:t>Financijski izvještaji sastavljeni su na sljedećim obrascima za isto razdoblje:</w:t>
      </w:r>
    </w:p>
    <w:p w14:paraId="107255A5" w14:textId="77777777" w:rsidR="00A125BA" w:rsidRDefault="00000000">
      <w:r>
        <w:t>-           izvještaj o prihodima i rashodima, primicima i izdacima (PR-RAS),</w:t>
      </w:r>
    </w:p>
    <w:p w14:paraId="0D4C4FB2" w14:textId="77777777" w:rsidR="00A125BA" w:rsidRDefault="00000000">
      <w:r>
        <w:t>-          obrazac bilanca (BILANCA),</w:t>
      </w:r>
    </w:p>
    <w:p w14:paraId="439A0E58" w14:textId="77777777" w:rsidR="00A125BA" w:rsidRDefault="00000000">
      <w:r>
        <w:t>-          izvještaj o rashodima prema funkcijskoj klasifikaciji (RAS-funkcijski),</w:t>
      </w:r>
    </w:p>
    <w:p w14:paraId="08252608" w14:textId="77777777" w:rsidR="00A125BA" w:rsidRDefault="00000000">
      <w:r>
        <w:t>-           izvještaj o promjenama u vrijednosti i obujmu imovine i obveza (P-VRIO),</w:t>
      </w:r>
    </w:p>
    <w:p w14:paraId="1430AF24" w14:textId="77777777" w:rsidR="00A125BA" w:rsidRDefault="00000000">
      <w:r>
        <w:t>-           izvještaj o obvezama (OBVEZE) i</w:t>
      </w:r>
    </w:p>
    <w:p w14:paraId="2ABBAE54" w14:textId="77777777" w:rsidR="00A125BA" w:rsidRDefault="00000000">
      <w:r>
        <w:t>-          bilješke koje su dopuna uz financijske izvještaje.</w:t>
      </w:r>
    </w:p>
    <w:p w14:paraId="7D1B9378" w14:textId="77777777" w:rsidR="00A125BA" w:rsidRDefault="00000000">
      <w:r>
        <w:t>Bilješke su opisne, brojčane ili kombinirane i njima se obrazlažu pregledi stanja i rokovi dospijeća potraživanja, obveza, pregled ugovornih odnosa, pregled prihoda i rashoda, primitaka i izdataka gdje se navode razlozi zbog kojih je došlo do većih odstupanja od ostvarenja u izvještajnom razdoblju za prethodnu godinu.</w:t>
      </w:r>
    </w:p>
    <w:p w14:paraId="25F56353" w14:textId="77777777" w:rsidR="00A125BA" w:rsidRDefault="00000000">
      <w:r>
        <w:t>Priznavanje prihoda i primitaka te rashoda i izdataka iskazanih u financijskim izvještajima Dječjeg vrtića Vukovar I temeljeno je na modificiranom računovodstvenom načelu nastanka događaja, odnosno:</w:t>
      </w:r>
    </w:p>
    <w:p w14:paraId="51F01D06" w14:textId="77777777" w:rsidR="00A125BA" w:rsidRDefault="00000000">
      <w:r>
        <w:t> - ne iskazuje se rashod amortizacije dugotrajne nefinancijske imovine,</w:t>
      </w:r>
    </w:p>
    <w:p w14:paraId="03966007" w14:textId="77777777" w:rsidR="00A125BA" w:rsidRDefault="00000000">
      <w:r>
        <w:t>- ne iskazuju se prihodi i rashodi uslijed promjena vrijednosti nefinancijske imovine,</w:t>
      </w:r>
    </w:p>
    <w:p w14:paraId="3AEE8EC9" w14:textId="77777777" w:rsidR="00A125BA" w:rsidRDefault="00000000">
      <w:r>
        <w:t>- prihodi se priznaju u izvještajnom razdoblju u kojem su postali raspoloživi i pod uvjetom da se mogu izmjeriti,</w:t>
      </w:r>
    </w:p>
    <w:p w14:paraId="6CE88F3B" w14:textId="77777777" w:rsidR="00A125BA" w:rsidRDefault="00000000">
      <w:r>
        <w:t>-  rashodi se priznaju na temelju nastanka poslovnog događaja (obveze) i u izvještajnom razdoblju na koje se odnose neovisno o plaćanju,</w:t>
      </w:r>
    </w:p>
    <w:p w14:paraId="30CBBEF3" w14:textId="77777777" w:rsidR="00A125BA" w:rsidRDefault="00000000">
      <w:r>
        <w:t>-  rashodi za utrošak kratkotrajne nefinancijske imovine priznaju se u trenutku nabave i u visini njene nabavne vrijednosti i - za donacije nefinancijske imovine iskazuju se prihodi i rashodi</w:t>
      </w:r>
    </w:p>
    <w:p w14:paraId="13693524" w14:textId="77777777" w:rsidR="00A125BA" w:rsidRDefault="00000000">
      <w:r>
        <w:t> Dječji vrtić Vukovar I nije u sustavu PDV-a.</w:t>
      </w:r>
    </w:p>
    <w:p w14:paraId="462856C8" w14:textId="77777777" w:rsidR="00A125BA" w:rsidRDefault="00000000">
      <w:r>
        <w:t> Dječji vrtić Vukovar I ulazi u sustavu Riznice Grada Vukovara sa 01.01.2026.g.</w:t>
      </w:r>
    </w:p>
    <w:p w14:paraId="1496130C" w14:textId="77777777" w:rsidR="00A125BA" w:rsidRDefault="00000000">
      <w:r>
        <w:br/>
      </w:r>
    </w:p>
    <w:p w14:paraId="5C656569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B20219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053D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E6CF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779E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D617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A139C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21A1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07D92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B6CA3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8B10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CBFA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C1162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3.142.336,83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C922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3.681.484,79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F4819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7C68BF96" w14:textId="77777777" w:rsidR="00A125BA" w:rsidRDefault="00A125BA">
      <w:pPr>
        <w:spacing w:after="0"/>
      </w:pPr>
    </w:p>
    <w:p w14:paraId="598ACDF5" w14:textId="77777777" w:rsidR="00A125BA" w:rsidRDefault="00000000">
      <w:r>
        <w:t>Ukupni prihodi i primici Dječjeg vrtića Vukovar I za razdoblje od 01.01.-31.12.2025. godine iskazani su u obrascu PR-RAS u ukupnom iznosu od 3.681.484,79 EUR, te ukupni rashodi i izdaci u ukupnom iznosu od 3.775.959,58 EUR, ukupni tekući manjak prihoda i primitaka nad ukupnim rashodima i izdacima tekuće godine je 94.474,79 EUR. Sa sučeljavanjem manjka prihoda iz 2024. godine u iznosu od 74.563,18 EUR nad tekućim manjkom prihoda iz 2025. godine, manjkom prihoda – ispravci prethodnog razdoblja 3.244,88 EURA te viškom prihoda - ispravci iz prethodnog razdoblja 7.438,46 EUR, godišnji obračun Dječjeg vrtića Vukovar I završava s ukupnim manjkom prihoda u ukupnom iznosu od 164.844,39 EUR. U nastavku je dano obrazloženje značajnijih odstupanja od ostvarenja u izvještajnom razdoblju u odnosu na prethodnu godinu.</w:t>
      </w:r>
    </w:p>
    <w:p w14:paraId="3D0C2292" w14:textId="77777777" w:rsidR="00A125BA" w:rsidRDefault="00A125BA"/>
    <w:p w14:paraId="15970A77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A0FBE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93F6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18FB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3DFC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DF12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A112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1F6A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08EFD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5CF6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C25B7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ABA4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09AA9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133.819,49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E2001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230.881,78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29D2F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</w:tbl>
    <w:p w14:paraId="1890070B" w14:textId="77777777" w:rsidR="00A125BA" w:rsidRDefault="00A125BA">
      <w:pPr>
        <w:spacing w:after="0"/>
      </w:pPr>
    </w:p>
    <w:p w14:paraId="686AE080" w14:textId="77777777" w:rsidR="00A125BA" w:rsidRDefault="00000000">
      <w:r>
        <w:t xml:space="preserve">Tekuće pomoći proračunskim korisnicima iz proračuna koji im nije nadležan u ukupnom iznosu je od 232.425,53 EUR, sastoje se od uplate Općine Bogdanovci u ukupnom iznosu od 206.082,33 EUR koji sudjeluje u refundaciji sufinanciranja cijene usluge za vrtić i jaslice, te sudjeluje u refundaciji plaće za radnice, uplate Općine Tordinci u iznosu od 3.404,00 EUR, Općine Stari </w:t>
      </w:r>
      <w:proofErr w:type="spellStart"/>
      <w:r>
        <w:t>Jankovci</w:t>
      </w:r>
      <w:proofErr w:type="spellEnd"/>
      <w:r>
        <w:t xml:space="preserve"> 2.750,00 EUR, uplate Općine Erdut u ukupnom iznosu od 1.600,00 koji sudjeluju u refundaciji sufinanciranja cijene usluge za vrtić; i uplati Ministarstva znanosti i obrazovanja u iznosu od 18.589,20 EUR za realizaciju programa </w:t>
      </w:r>
      <w:proofErr w:type="spellStart"/>
      <w:r>
        <w:t>predškole</w:t>
      </w:r>
      <w:proofErr w:type="spellEnd"/>
      <w:r>
        <w:t>, za djecu s teškoćama u integraciji, djecu s teškoćama u odgojno — obrazovnim skupinama i darovitu djecu u svrhu kupnje didaktike, literaturu, potrošnog materijala te opreme. Nastala razlika od 98.606,04 EUR u odnosu na 2024.g. veća je i odnosi se na povećano sufinanciranje Općine Bogdanovci budući da se ekonomska cijena povećala (sa 01.01. 394,00 EUR, te sa 01.10.2025. na iznos 501,00 EUR) . Na temelju Odluke o mjerilima za naplatu usluga predškolskih ustanova za djecu s područja Općine Bogdanovci (KLASA: 601-01/25-01/02, URBROJ: 2196-8-01/01-25-01 od 17,02.2025. godine) kojom su redoviti programi odgojno - obrazovnog rada za djecu rane i predškolske dobi besplatni za određene kategorije korisnike usluga, te se time povećao iznos sufinanciranja Općine.</w:t>
      </w:r>
    </w:p>
    <w:p w14:paraId="67336E7B" w14:textId="77777777" w:rsidR="00A125BA" w:rsidRDefault="00A125BA"/>
    <w:p w14:paraId="3B2258AC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26966B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09F3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D8EDE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C7AF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6DFE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77756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FF93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1330BC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62DE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6B01C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1195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6392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EC8F59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4384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B04B96" w14:textId="77777777" w:rsidR="00A125BA" w:rsidRDefault="00A125BA">
      <w:pPr>
        <w:spacing w:after="0"/>
      </w:pPr>
    </w:p>
    <w:p w14:paraId="3950A4A4" w14:textId="77777777" w:rsidR="00A125BA" w:rsidRDefault="00000000">
      <w:r>
        <w:t xml:space="preserve">Kupovina </w:t>
      </w:r>
      <w:proofErr w:type="spellStart"/>
      <w:r>
        <w:t>Didakte</w:t>
      </w:r>
      <w:proofErr w:type="spellEnd"/>
      <w:r>
        <w:t xml:space="preserve"> i opreme financirano uplatom Ministarstva znanosti i obrazovanja u iznosu  za realizaciju programa </w:t>
      </w:r>
      <w:proofErr w:type="spellStart"/>
      <w:r>
        <w:t>predškole</w:t>
      </w:r>
      <w:proofErr w:type="spellEnd"/>
      <w:r>
        <w:t>, za djecu s teškoćama u integraciji, djecu s teškoćama u odgojno — obrazovnim skupinama i darovitu djecu u svrhu kupnje didaktike, literaturu, potrošnog materijala te opreme.</w:t>
      </w:r>
    </w:p>
    <w:p w14:paraId="65C8F7AD" w14:textId="77777777" w:rsidR="00A125BA" w:rsidRDefault="00A125BA"/>
    <w:p w14:paraId="69D2885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EAD3F2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5E31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6205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33261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48DF3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8879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7802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D547C2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C77E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71F19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D880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7E5B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22.866,53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42C1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7C584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1,3</w:t>
            </w:r>
          </w:p>
        </w:tc>
      </w:tr>
    </w:tbl>
    <w:p w14:paraId="5D2CD470" w14:textId="77777777" w:rsidR="00A125BA" w:rsidRDefault="00A125BA">
      <w:pPr>
        <w:spacing w:after="0"/>
      </w:pPr>
    </w:p>
    <w:p w14:paraId="1BDEC3E7" w14:textId="77777777" w:rsidR="00A125BA" w:rsidRDefault="00000000">
      <w:r>
        <w:t xml:space="preserve">— Pomoći temeljem prijenos EU sredstava — uplata od 289,03 EUR odnosi se na refundaciju troškova za sudjelovanja na aktivnosti mobilnosti u okviru mreže </w:t>
      </w:r>
      <w:proofErr w:type="spellStart"/>
      <w:r>
        <w:t>eTwinning</w:t>
      </w:r>
      <w:proofErr w:type="spellEnd"/>
      <w:r>
        <w:t>.</w:t>
      </w:r>
    </w:p>
    <w:p w14:paraId="4C0E2805" w14:textId="77777777" w:rsidR="00A125BA" w:rsidRDefault="00A125BA"/>
    <w:p w14:paraId="56221D0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0A1CA5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FC3B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45C8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FB76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B17D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EB33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EA6A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7F1D2F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5B58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1E55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7362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048AC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499.277,19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4D82D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251.547,85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2081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50,4</w:t>
            </w:r>
          </w:p>
        </w:tc>
      </w:tr>
    </w:tbl>
    <w:p w14:paraId="1DC17B57" w14:textId="77777777" w:rsidR="00A125BA" w:rsidRDefault="00A125BA">
      <w:pPr>
        <w:spacing w:after="0"/>
      </w:pPr>
    </w:p>
    <w:p w14:paraId="22A5747A" w14:textId="77777777" w:rsidR="00A125BA" w:rsidRDefault="00000000">
      <w:r>
        <w:t>Prihodi po posebnim propisima sastoje se od - prihoda roditelja za sufinanciranje cijene usluge za vrtić i jaslice u ukupnom iznosu od 251.547,85 EUR, te su manji za 247.729,34 EUR (manji za 50%) u odnosu na prošlu godinu zbog djela godine kad je vrtić bio besplatan za sve korisnike sukladno Odluci o mjerilima za naplatu usluga predškolskih ustanova Grada Vukovara KLASA: 011-03/25-01/1, URBROJ: 2196-1-01-25-3 od 30.siječnja 2025. godine.  Plaćanje vrtića se ponovno uvodi sa 01. listopada 2025. godine prema Odluci o mjerilima za naplatu usluga dječjih vrtića Grada Vukovara, KLASA: 011-03/25-01/1, URBROJ: 2196-1-01-25-8 od 19. rujna 2025. godine.</w:t>
      </w:r>
    </w:p>
    <w:p w14:paraId="407224D1" w14:textId="77777777" w:rsidR="00A125BA" w:rsidRDefault="00A125BA"/>
    <w:p w14:paraId="75FB3E1D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62E1084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AD6B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C382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E3B5F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8B79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82D8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36FEF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1D26EE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65F0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7AED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A285E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6B90E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15.985,34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42B8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16.678,80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6493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104,3</w:t>
            </w:r>
          </w:p>
        </w:tc>
      </w:tr>
    </w:tbl>
    <w:p w14:paraId="70F69F03" w14:textId="77777777" w:rsidR="00A125BA" w:rsidRDefault="00A125BA">
      <w:pPr>
        <w:spacing w:after="0"/>
      </w:pPr>
    </w:p>
    <w:p w14:paraId="403F2E46" w14:textId="77777777" w:rsidR="00A125BA" w:rsidRDefault="00000000">
      <w:r>
        <w:t>Prihodi od prodaje proizvoda i roba te pruženih usluga — ostvareni su u iznosu od 16.678,80 EUR, te su veći za 4,3%, najvećim djelom zbog prihoda od prodaje proizvoda (otkup HEP-Opskrbe d.o.o. višak struje).</w:t>
      </w:r>
    </w:p>
    <w:p w14:paraId="52DF1AC1" w14:textId="77777777" w:rsidR="00A125BA" w:rsidRDefault="00A125BA"/>
    <w:p w14:paraId="54124A75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55FBC3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F5D5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DCA7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C557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6F50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37FE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FE4F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0B5C77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42D6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F5ED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6AA2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9CB7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6.744,42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F0854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4D85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363,3</w:t>
            </w:r>
          </w:p>
        </w:tc>
      </w:tr>
    </w:tbl>
    <w:p w14:paraId="7565C575" w14:textId="77777777" w:rsidR="00A125BA" w:rsidRDefault="00A125BA">
      <w:pPr>
        <w:spacing w:after="0"/>
      </w:pPr>
    </w:p>
    <w:p w14:paraId="5C550A45" w14:textId="77777777" w:rsidR="00A125BA" w:rsidRDefault="00000000">
      <w:r>
        <w:t>Donacije od pravnih i fizičkih osoba izvan općeg proračuna i povrat donacija po protestiranim jamstvima — prihodi od donacija veći su u odnosu na 2024., a odnosi se na dobivena sredstva donacije za tekuće pomoći od Veleposlanstva Narodne Republike Kine u Hrvatskoj za popravak krova na PO Leptirić u iznosu od 24.500,00 EUR.</w:t>
      </w:r>
    </w:p>
    <w:p w14:paraId="4577E124" w14:textId="77777777" w:rsidR="00A125BA" w:rsidRDefault="00A125BA"/>
    <w:p w14:paraId="2305076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B4106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9044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520A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2AE3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C23E1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49E1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2D3B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74515C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4A9A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D561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BA15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0883C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2.463.643,86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4641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3.148.123,58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1081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127,8</w:t>
            </w:r>
          </w:p>
        </w:tc>
      </w:tr>
    </w:tbl>
    <w:p w14:paraId="7054F48E" w14:textId="77777777" w:rsidR="00A125BA" w:rsidRDefault="00A125BA">
      <w:pPr>
        <w:spacing w:after="0"/>
      </w:pPr>
    </w:p>
    <w:p w14:paraId="0636D5C3" w14:textId="77777777" w:rsidR="00A125BA" w:rsidRDefault="00000000">
      <w:r>
        <w:t>Prihodi iz nadležnog proračuna za financiranje redovne djelatnosti proračuna veći su za 684.479,72 EUR (+28%) u odnosu na 2024. godinu. Razlog povećanja je povećanje osnovice plaće zbog usklađivanja i povećanja koeficijenta prema Uredbi Vlade RH iz 2024.,te zaposleno je 9 novih radnika.</w:t>
      </w:r>
    </w:p>
    <w:p w14:paraId="00B35C28" w14:textId="77777777" w:rsidR="00A125BA" w:rsidRDefault="00A125BA"/>
    <w:p w14:paraId="7BE3147D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6E0D44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5F4D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E19F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623D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9E18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7D9EA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B753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C0926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A9A6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0205C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A3C0FE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2F77C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50.382,40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2431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5A71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32,6</w:t>
            </w:r>
          </w:p>
        </w:tc>
      </w:tr>
    </w:tbl>
    <w:p w14:paraId="660B7FD7" w14:textId="77777777" w:rsidR="00A125BA" w:rsidRDefault="00A125BA">
      <w:pPr>
        <w:spacing w:after="0"/>
      </w:pPr>
    </w:p>
    <w:p w14:paraId="62344AF9" w14:textId="77777777" w:rsidR="00A125BA" w:rsidRDefault="00000000">
      <w:r>
        <w:t xml:space="preserve">Sredstva </w:t>
      </w:r>
      <w:proofErr w:type="spellStart"/>
      <w:r>
        <w:t>utošena</w:t>
      </w:r>
      <w:proofErr w:type="spellEnd"/>
      <w:r>
        <w:t xml:space="preserve"> za kupovinu Opreme </w:t>
      </w:r>
      <w:proofErr w:type="spellStart"/>
      <w:r>
        <w:t>prilkom</w:t>
      </w:r>
      <w:proofErr w:type="spellEnd"/>
      <w:r>
        <w:t xml:space="preserve"> otvaranja 3 nove skupine ( dvije na PO Lipovača i jedna PO </w:t>
      </w:r>
      <w:proofErr w:type="spellStart"/>
      <w:r>
        <w:t>Mitnic</w:t>
      </w:r>
      <w:proofErr w:type="spellEnd"/>
      <w:r>
        <w:t>)a.</w:t>
      </w:r>
    </w:p>
    <w:p w14:paraId="0B2D1391" w14:textId="77777777" w:rsidR="00A125BA" w:rsidRDefault="00A125BA"/>
    <w:p w14:paraId="5B5464BC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2D5EB2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96FF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83CC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F878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F814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8FCAA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E292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8222D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F9CFD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77D5E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1483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BBD08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2.268.655,41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3C8D0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2.691.971,49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FA733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118,7</w:t>
            </w:r>
          </w:p>
        </w:tc>
      </w:tr>
    </w:tbl>
    <w:p w14:paraId="3239E1F2" w14:textId="77777777" w:rsidR="00A125BA" w:rsidRDefault="00A125BA">
      <w:pPr>
        <w:spacing w:after="0"/>
      </w:pPr>
    </w:p>
    <w:p w14:paraId="719DE072" w14:textId="77777777" w:rsidR="00A125BA" w:rsidRDefault="00000000">
      <w:r>
        <w:t>Rashodi za plaće sastoje se od rashoda za redovan rad u iznosu od 2.691.971,49 EUR. Ukupan iznos za bruto (I) plaće veći je u odnosu na 2024.g. za 423.316,08 EUR. Razlozi povećanja nastali su prvenstveno zbog:</w:t>
      </w:r>
    </w:p>
    <w:p w14:paraId="50B865F5" w14:textId="77777777" w:rsidR="00A125BA" w:rsidRDefault="00000000">
      <w:r>
        <w:t>- rasta osnovice plaće zbog usklađivanja koeficijenta prema Uredbi Vlade RH koja je stupila na snagu u 2024.g.,</w:t>
      </w:r>
    </w:p>
    <w:p w14:paraId="4D2C3B40" w14:textId="77777777" w:rsidR="00A125BA" w:rsidRDefault="00000000">
      <w:r>
        <w:t>- zapošljavanje 9 nova radnika.</w:t>
      </w:r>
    </w:p>
    <w:p w14:paraId="34E9D886" w14:textId="77777777" w:rsidR="00A125BA" w:rsidRDefault="00000000">
      <w:r>
        <w:t>Također imamo veći broj zapošljavanja na određeno radno vrijeme zbog zamjena za duga bolovanja, do povratka s bolovanja.</w:t>
      </w:r>
    </w:p>
    <w:p w14:paraId="0A245118" w14:textId="77777777" w:rsidR="00A125BA" w:rsidRDefault="00A125BA"/>
    <w:p w14:paraId="2E47B2F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0CE3BC0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9EF9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88A3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AE8C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FCAE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976F0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C715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02937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B1AB6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8FA6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B7B3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3BEF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164.657,07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28BB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181.975,14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6878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6835C475" w14:textId="77777777" w:rsidR="00A125BA" w:rsidRDefault="00A125BA">
      <w:pPr>
        <w:spacing w:after="0"/>
      </w:pPr>
    </w:p>
    <w:p w14:paraId="71BEAEEB" w14:textId="77777777" w:rsidR="00A125BA" w:rsidRDefault="00000000">
      <w:r>
        <w:t>Ostali rashodi za zaposlene veći su u odnosu na 2024.g. u ukupnom iznosu od 17.318,07 EUR, zbog većeg broja zaposlenih. Svi rashodi za zaposlene isplaćeni su prema Pravilniku o radu Dječjeg vrtića I sa važećim izmjenama i dopunama.</w:t>
      </w:r>
    </w:p>
    <w:p w14:paraId="3B495539" w14:textId="77777777" w:rsidR="00A125BA" w:rsidRDefault="00A125BA"/>
    <w:p w14:paraId="07573C4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273DBD7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F6D9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B395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41E3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7183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9BF4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C5FA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61297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A627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C10A3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B27BC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44902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322.121,77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A63A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398.653,30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F09A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123,8</w:t>
            </w:r>
          </w:p>
        </w:tc>
      </w:tr>
    </w:tbl>
    <w:p w14:paraId="324CB911" w14:textId="77777777" w:rsidR="00A125BA" w:rsidRDefault="00A125BA">
      <w:pPr>
        <w:spacing w:after="0"/>
      </w:pPr>
    </w:p>
    <w:p w14:paraId="44648789" w14:textId="77777777" w:rsidR="00A125BA" w:rsidRDefault="00000000">
      <w:r>
        <w:t>Doprinosi na plaće odnose se na doprinose za obvezno zdravstveno osiguranje koji su veći u odnosu na 2024.g. u ukupnom iznosu od 76.531,53 EUR sukladno povećanju plaće i broju zaposlenih radnika za to vremensko razdoblje.</w:t>
      </w:r>
    </w:p>
    <w:p w14:paraId="5FB05BC0" w14:textId="77777777" w:rsidR="00A125BA" w:rsidRDefault="00A125BA"/>
    <w:p w14:paraId="0BBCAB7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AD15A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09EDF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ABD0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2740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A43A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1407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3124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9704A8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9D47E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A9A02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71720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302E1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16.899,02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40C9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29.740,85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371C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176,0</w:t>
            </w:r>
          </w:p>
        </w:tc>
      </w:tr>
    </w:tbl>
    <w:p w14:paraId="53E85DE8" w14:textId="77777777" w:rsidR="00A125BA" w:rsidRDefault="00A125BA">
      <w:pPr>
        <w:spacing w:after="0"/>
      </w:pPr>
    </w:p>
    <w:p w14:paraId="14677BF4" w14:textId="77777777" w:rsidR="00A125BA" w:rsidRDefault="00000000">
      <w:r>
        <w:t xml:space="preserve">Naknade troškova zaposlenima veći su u ukupnom iznosu za 12.841,83 EUR u odnosu na 2024.g., a odnose se na službena putovanja, naknade za odlazak na posao i s posla i stručna usavršavanja zaposlenika. Povećanje najveće je na poziciji Stručno usavršavanje zaposlenih koja su većim djelom sufinancirana sredstvima ERASMUS+, te </w:t>
      </w:r>
      <w:proofErr w:type="spellStart"/>
      <w:r>
        <w:t>eTwinning</w:t>
      </w:r>
      <w:proofErr w:type="spellEnd"/>
      <w:r>
        <w:t xml:space="preserve"> sredstvima.</w:t>
      </w:r>
    </w:p>
    <w:p w14:paraId="610AFDFB" w14:textId="77777777" w:rsidR="00A125BA" w:rsidRDefault="00A125BA"/>
    <w:p w14:paraId="7DBE64D1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E8609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E8F9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6D8B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5987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5C92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25CB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BD56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BD5A07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48E0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99AFD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C546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FBAB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297.033,11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EA74D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344.159,62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903F3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14:paraId="0D7977EE" w14:textId="77777777" w:rsidR="00A125BA" w:rsidRDefault="00A125BA">
      <w:pPr>
        <w:spacing w:after="0"/>
      </w:pPr>
    </w:p>
    <w:p w14:paraId="07FAAD9F" w14:textId="77777777" w:rsidR="00A125BA" w:rsidRDefault="00000000">
      <w:r>
        <w:t>Ukupni rashodi za materijal i energiju veći su u odnosu na 2024.g. u ukupnom iznosu za 47.126,51 EUR zbog otvaranja novih skupina 3 novih skupine na različitim lokacijama (PO Mitnica i nova lokacija na Lipovači).</w:t>
      </w:r>
    </w:p>
    <w:p w14:paraId="36E35D2B" w14:textId="77777777" w:rsidR="00A125BA" w:rsidRDefault="00A125BA"/>
    <w:p w14:paraId="4B79FB2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D91F5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4304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BEC7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BED5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9E224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737D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7339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59059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3CAF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3E699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62D2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F4D2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37.132,09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A04B5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47.297,38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7A8B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127,4</w:t>
            </w:r>
          </w:p>
        </w:tc>
      </w:tr>
    </w:tbl>
    <w:p w14:paraId="1DBFFE74" w14:textId="77777777" w:rsidR="00A125BA" w:rsidRDefault="00A125BA">
      <w:pPr>
        <w:spacing w:after="0"/>
      </w:pPr>
    </w:p>
    <w:p w14:paraId="6991632F" w14:textId="77777777" w:rsidR="00A125BA" w:rsidRDefault="00000000">
      <w:r>
        <w:lastRenderedPageBreak/>
        <w:t>Uredski materijal i ostali materijalni rashodi veći su za 10.165,29 EUR (+27%) u odnosu na 2024.g. zbog rasta cijena materijala za čišćenje i održavanje i zbog povećane kupovine didaktike, potrošnog materijala za skupine te literature u 2025.g.</w:t>
      </w:r>
    </w:p>
    <w:p w14:paraId="0996E103" w14:textId="77777777" w:rsidR="00A125BA" w:rsidRDefault="00A125BA"/>
    <w:p w14:paraId="7C42E8E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4AE5CF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ED1A2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1A50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513B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942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DFCC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F833B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883BD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FB66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E5ED2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7D9B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F7440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177.504,72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FA7E0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188.226,52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C12A6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14:paraId="310F9785" w14:textId="77777777" w:rsidR="00A125BA" w:rsidRDefault="00A125BA">
      <w:pPr>
        <w:spacing w:after="0"/>
      </w:pPr>
    </w:p>
    <w:p w14:paraId="3E3499B7" w14:textId="77777777" w:rsidR="00A125BA" w:rsidRDefault="00000000">
      <w:r>
        <w:t>Materijal i sirovine — odnose se na rashode za kupovinu namirnica, a u odnosu na 2024.g. veći su u ukupnom iznosu za 10.721,80 EUR (+6%). Razlika je nastala zbog većeg broja upisane djece u vrtiće i jaslice i zbog samog povećanja cijena nabave namirnica koje se osiguravaju putem Javne nabave.</w:t>
      </w:r>
    </w:p>
    <w:p w14:paraId="02F9D781" w14:textId="77777777" w:rsidR="00A125BA" w:rsidRDefault="00A125BA"/>
    <w:p w14:paraId="45CD110E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43DD579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431D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8B0D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5EB2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9E02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7F9A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04C5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EF134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75CEF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91996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786D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BCF8A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62.393,69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C76A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80.812,40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20B1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129,5</w:t>
            </w:r>
          </w:p>
        </w:tc>
      </w:tr>
    </w:tbl>
    <w:p w14:paraId="4689FB57" w14:textId="77777777" w:rsidR="00A125BA" w:rsidRDefault="00A125BA">
      <w:pPr>
        <w:spacing w:after="0"/>
      </w:pPr>
    </w:p>
    <w:p w14:paraId="367C0C00" w14:textId="77777777" w:rsidR="00A125BA" w:rsidRDefault="00000000">
      <w:r>
        <w:t>Energija — rashodi u odnosu na 2024.g. veći su za 18.418,71 EUR (+30%), a odnose se na rashode za električnu energiju, na rashode za toplu vodu (toplana), plin, motorni benzin i dizel gorivo, te lož ulje. Temeljem naših fiksnih Ugovora o javnoj nabavi za većinu energenata, osim plina, motornog benzina i dizela, te lož ulja, cijene su porasle, te će u narednom razdoblju biti veće temeljem Uredbe o Izmjenama uredbe o otklanjanju poremećaja na domaćem tržištu energije ( NN 121/2025). </w:t>
      </w:r>
    </w:p>
    <w:p w14:paraId="4FE53C35" w14:textId="77777777" w:rsidR="00A125BA" w:rsidRDefault="00A125BA"/>
    <w:p w14:paraId="28439FC9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6A3655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5B66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2E20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6469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2EE81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AC75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F5B8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DD6E9C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792B1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6028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C606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ACA9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4.729,56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C1DF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5.587,92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773FC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</w:tbl>
    <w:p w14:paraId="68D40089" w14:textId="77777777" w:rsidR="00A125BA" w:rsidRDefault="00A125BA">
      <w:pPr>
        <w:spacing w:after="0"/>
      </w:pPr>
    </w:p>
    <w:p w14:paraId="28258846" w14:textId="77777777" w:rsidR="00A125BA" w:rsidRDefault="00000000">
      <w:r>
        <w:t>Materijal i dijelovi za tekuće i investicijsko održavanje veći su ove godine u odnosu na 2024.g. za 858,63 EUR (+18). Izvršila se redovna kupovina materijala za tekuće i investicijsko održavanja.</w:t>
      </w:r>
    </w:p>
    <w:p w14:paraId="42E9AC9D" w14:textId="77777777" w:rsidR="00A125BA" w:rsidRDefault="00A125BA"/>
    <w:p w14:paraId="198FCBF1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6AA8639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8FAC4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0DD7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CBE2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A7A05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E9F4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0CB0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0630933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07DB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4476E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4E7E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26C4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15.273,05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51CAD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18.452,79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E5A0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120,8</w:t>
            </w:r>
          </w:p>
        </w:tc>
      </w:tr>
    </w:tbl>
    <w:p w14:paraId="108C625A" w14:textId="77777777" w:rsidR="00A125BA" w:rsidRDefault="00A125BA">
      <w:pPr>
        <w:spacing w:after="0"/>
      </w:pPr>
    </w:p>
    <w:p w14:paraId="74A5C11A" w14:textId="77777777" w:rsidR="00A125BA" w:rsidRDefault="00000000">
      <w:r>
        <w:t xml:space="preserve">Sitni inventar i auto gume veći su u odnosu na prošlu 2024. godinu za 3.179,74 EUR. Ove godine kupljena je veća količina sitnog inventara zbog otvaranja novih skupina, kako bi  se odvijalo redovno poslovanje. Kupljene su i nove </w:t>
      </w:r>
      <w:proofErr w:type="spellStart"/>
      <w:r>
        <w:t>autogume</w:t>
      </w:r>
      <w:proofErr w:type="spellEnd"/>
      <w:r>
        <w:t xml:space="preserve"> u </w:t>
      </w:r>
      <w:proofErr w:type="spellStart"/>
      <w:r>
        <w:t>vrijednosi</w:t>
      </w:r>
      <w:proofErr w:type="spellEnd"/>
      <w:r>
        <w:t xml:space="preserve"> 480,00 eura</w:t>
      </w:r>
    </w:p>
    <w:p w14:paraId="15EDFB4F" w14:textId="77777777" w:rsidR="00A125BA" w:rsidRDefault="00A125BA"/>
    <w:p w14:paraId="65CEB8B9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6729D7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185C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C6AED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F204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58B3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ADE4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F0C9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AA12C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F1F2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2A845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2E1E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149E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69.798,05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BC63A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99.532,68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8D85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142,6</w:t>
            </w:r>
          </w:p>
        </w:tc>
      </w:tr>
    </w:tbl>
    <w:p w14:paraId="443A8D02" w14:textId="77777777" w:rsidR="00A125BA" w:rsidRDefault="00A125BA">
      <w:pPr>
        <w:spacing w:after="0"/>
      </w:pPr>
    </w:p>
    <w:p w14:paraId="1540621E" w14:textId="77777777" w:rsidR="00A125BA" w:rsidRDefault="00000000">
      <w:r>
        <w:t>Ukupni rashodi za usluge veći su u odnosu na prošlu 2024.g. ukupno za 29.734,63 EUR (+43%) najvećim djelom zbog Usluge tekućeg i investicijskog održavanja odnosno popravka krova na PO Leptirić u iznosu na 25.985,00 EUR, te usluge uređenja okoliša prilikom otvaranja novih skupina na lokaciji Lipovača.</w:t>
      </w:r>
    </w:p>
    <w:p w14:paraId="6200CAF3" w14:textId="77777777" w:rsidR="00A125BA" w:rsidRDefault="00A125BA"/>
    <w:p w14:paraId="5376B301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B773E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E085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245A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5CD1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8B2A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4ABAA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8BBB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AF968C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DD26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6D0CF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8046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EDA9A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21.497,37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1408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46.018,88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65805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214,1</w:t>
            </w:r>
          </w:p>
        </w:tc>
      </w:tr>
    </w:tbl>
    <w:p w14:paraId="7D34F4E6" w14:textId="77777777" w:rsidR="00A125BA" w:rsidRDefault="00A125BA">
      <w:pPr>
        <w:spacing w:after="0"/>
      </w:pPr>
    </w:p>
    <w:p w14:paraId="73A429B1" w14:textId="77777777" w:rsidR="00A125BA" w:rsidRDefault="00000000">
      <w:r>
        <w:t>Povećanje se bilježi  u 2025. godini najvećim djelom zbog popravka kova na PO Leptirić, koje je sufinancirano Kineskim veleposlanstvom.</w:t>
      </w:r>
    </w:p>
    <w:p w14:paraId="7BE05B2A" w14:textId="77777777" w:rsidR="00A125BA" w:rsidRDefault="00A125BA"/>
    <w:p w14:paraId="691661CD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6C4F5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2E5F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C1AA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84DA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8656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6D07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78FD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450C05A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2DDB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1BCA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0464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6428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12.720,81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C227B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18.302,65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7AF4B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143,9</w:t>
            </w:r>
          </w:p>
        </w:tc>
      </w:tr>
    </w:tbl>
    <w:p w14:paraId="7940947A" w14:textId="77777777" w:rsidR="00A125BA" w:rsidRDefault="00A125BA">
      <w:pPr>
        <w:spacing w:after="0"/>
      </w:pPr>
    </w:p>
    <w:p w14:paraId="3D8D05DB" w14:textId="77777777" w:rsidR="00A125BA" w:rsidRDefault="00000000">
      <w:r>
        <w:t xml:space="preserve">Komunalne usluge veće su u odnosu na 2024.g. za 5.581,84 EUR (+44%) zbog izvanrednog dolaska specijalnog vozila autocisterne za čišćenje i odvoz otpada iz </w:t>
      </w:r>
      <w:proofErr w:type="spellStart"/>
      <w:r>
        <w:t>mastolovca</w:t>
      </w:r>
      <w:proofErr w:type="spellEnd"/>
      <w:r>
        <w:t xml:space="preserve"> iz centralne kuhinje.</w:t>
      </w:r>
    </w:p>
    <w:p w14:paraId="66266E02" w14:textId="77777777" w:rsidR="00A125BA" w:rsidRDefault="00A125BA"/>
    <w:p w14:paraId="6B573F8E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4164FA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E1BF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332B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E40F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40434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240C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B01E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0D73A0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3075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E0E6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BE8F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58B0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5.542,97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3349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9.150,25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5E67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165,1</w:t>
            </w:r>
          </w:p>
        </w:tc>
      </w:tr>
    </w:tbl>
    <w:p w14:paraId="4BD8E984" w14:textId="77777777" w:rsidR="00A125BA" w:rsidRDefault="00A125BA">
      <w:pPr>
        <w:spacing w:after="0"/>
      </w:pPr>
    </w:p>
    <w:p w14:paraId="5B834CC9" w14:textId="77777777" w:rsidR="00A125BA" w:rsidRDefault="00000000">
      <w:r>
        <w:t>Zdravstvene i veterinarske usluge veće su za 3.607,28 EUR u odnosu na prošlu 2024. godinu. Odstupanje u odnosu na prethodnu godinu je nastalo zbog urađene mikrobiološke analize uzorka vode.</w:t>
      </w:r>
    </w:p>
    <w:p w14:paraId="5725A112" w14:textId="77777777" w:rsidR="00A125BA" w:rsidRDefault="00A125BA"/>
    <w:p w14:paraId="59A11883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41FE9D1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3645C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014F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07B7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CEE6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3B65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82E2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62B1F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DC49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CC908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D16E8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AD31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4.504,39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D0F83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5.094,28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F2E2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1F70092A" w14:textId="77777777" w:rsidR="00A125BA" w:rsidRDefault="00A125BA">
      <w:pPr>
        <w:spacing w:after="0"/>
      </w:pPr>
    </w:p>
    <w:p w14:paraId="281C563E" w14:textId="77777777" w:rsidR="00A125BA" w:rsidRDefault="00000000">
      <w:r>
        <w:t>Rashodi za ostale usluge su rashodi za podmirenje rashoda za grafičke i tiskarske usluge, usluge kopiranja, usluge za čišćenje, pranje i slično, usluga čuvanja imovine i osoba (osiguranje), te ostale nespomenute usluge koje se odnose za dojavu zaštite objekata i slično, te su iste veće u odnosu na 2024.g za 589,89 EUR (+13%)</w:t>
      </w:r>
    </w:p>
    <w:p w14:paraId="62255506" w14:textId="77777777" w:rsidR="00A125BA" w:rsidRDefault="00A125BA"/>
    <w:p w14:paraId="4D3BB27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74950E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AD05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80B5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747F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FCBC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897D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5B5B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1397D1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1677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DB06E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A4175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1F6AF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4.625,56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89A1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6.043,76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D56C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130,7</w:t>
            </w:r>
          </w:p>
        </w:tc>
      </w:tr>
    </w:tbl>
    <w:p w14:paraId="424D5CAA" w14:textId="77777777" w:rsidR="00A125BA" w:rsidRDefault="00A125BA">
      <w:pPr>
        <w:spacing w:after="0"/>
      </w:pPr>
    </w:p>
    <w:p w14:paraId="2CE8C9F0" w14:textId="77777777" w:rsidR="00A125BA" w:rsidRDefault="00000000">
      <w:r>
        <w:t>Premije osiguranja manje su u odnosu na prošlu 2024.g. za -1.418,20 EUR i odnose na osiguranje prijevoznih sredstava, ostale imovine i osiguranje zaposlenih, taj rashod ovisi o cijenama osiguravajuće kuće. </w:t>
      </w:r>
    </w:p>
    <w:p w14:paraId="7997D067" w14:textId="77777777" w:rsidR="00A125BA" w:rsidRDefault="00A125BA"/>
    <w:p w14:paraId="502305E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C6D94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6BDA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6426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E2CA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2F3B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C2AB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F7EB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096A9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42D41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D8DB4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FE86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63ECE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3.151.934,88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83E47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3.755.131,23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1340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14:paraId="4EFAC1C1" w14:textId="77777777" w:rsidR="00A125BA" w:rsidRDefault="00A125BA">
      <w:pPr>
        <w:spacing w:after="0"/>
      </w:pPr>
    </w:p>
    <w:p w14:paraId="04E7D9E4" w14:textId="77777777" w:rsidR="00A125BA" w:rsidRDefault="00000000">
      <w:r>
        <w:rPr>
          <w:u w:val="single"/>
        </w:rPr>
        <w:lastRenderedPageBreak/>
        <w:t xml:space="preserve">Ukupni rashodi su veći za 2025. godinu najvećim djelom zbog rasta plaća na temelju  </w:t>
      </w:r>
      <w:r>
        <w:t xml:space="preserve">Odluke </w:t>
      </w:r>
      <w:proofErr w:type="spellStart"/>
      <w:r>
        <w:t>Valde</w:t>
      </w:r>
      <w:proofErr w:type="spellEnd"/>
      <w:r>
        <w:t xml:space="preserve"> o visini osnovice za obračun plaće u javnim službama u 2025. godini (NN 155/2024)</w:t>
      </w:r>
    </w:p>
    <w:p w14:paraId="4D9EABF6" w14:textId="77777777" w:rsidR="00A125BA" w:rsidRDefault="00A125BA"/>
    <w:p w14:paraId="5B37D5AE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AB1604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D61D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EF84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6A13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39F6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65BB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49C25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5A6B0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7EB2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95CD3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F068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DA6EC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91DF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28.957,73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04E4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6DAD570" w14:textId="77777777" w:rsidR="00A125BA" w:rsidRDefault="00A125BA">
      <w:pPr>
        <w:spacing w:after="0"/>
      </w:pPr>
    </w:p>
    <w:p w14:paraId="543AFF68" w14:textId="77777777" w:rsidR="00A125BA" w:rsidRDefault="00000000">
      <w:r>
        <w:t>Višak prihoda od poslovanja iz 2024. godine</w:t>
      </w:r>
    </w:p>
    <w:p w14:paraId="76650AD3" w14:textId="77777777" w:rsidR="00A125BA" w:rsidRDefault="00A125BA"/>
    <w:p w14:paraId="1D5D3CE3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604C7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58A3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C4FB5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BD0E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A685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41A87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80B4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F08C85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01CB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0A7E0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0F14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85603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61.615,22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866D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20.828,35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1DDF3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33,8</w:t>
            </w:r>
          </w:p>
        </w:tc>
      </w:tr>
    </w:tbl>
    <w:p w14:paraId="7EF9EA58" w14:textId="77777777" w:rsidR="00A125BA" w:rsidRDefault="00A125BA">
      <w:pPr>
        <w:spacing w:after="0"/>
      </w:pPr>
    </w:p>
    <w:p w14:paraId="54A03C23" w14:textId="77777777" w:rsidR="00A125BA" w:rsidRDefault="00000000">
      <w:r>
        <w:t>Rashodi za postrojenja i opremu su manji u odnosu na prošlu 2024. ukupno za 5.786,87 EUR.</w:t>
      </w:r>
    </w:p>
    <w:p w14:paraId="222FE275" w14:textId="77777777" w:rsidR="00A125BA" w:rsidRDefault="00000000">
      <w:r>
        <w:t>Odjeljak konta 4221 — Uredska oprema i namještaj - iznos je veći u odnosu na prošlu 2024.g. za 5.305,40 EUR, jer je izvršena kupovina uredske opreme prema potrebi i namještaja za vrtiće/jaslice.</w:t>
      </w:r>
    </w:p>
    <w:p w14:paraId="220F70E2" w14:textId="77777777" w:rsidR="00A125BA" w:rsidRDefault="00000000">
      <w:r>
        <w:t>Odjeljak konta 4222 - Komunikacijska oprema — je manja u odnosu na prošlu godinu, odnosno u 2025. godini je nije ni bilo.</w:t>
      </w:r>
    </w:p>
    <w:p w14:paraId="456A416D" w14:textId="77777777" w:rsidR="00A125BA" w:rsidRDefault="00000000">
      <w:r>
        <w:t>Odjeljak konta 4227 — Uređaji, strojevi i oprema za ostale namjene manja je u odnosu na 2024.g. za 3.765,03 EUR, </w:t>
      </w:r>
    </w:p>
    <w:p w14:paraId="185CDCB3" w14:textId="77777777" w:rsidR="00A125BA" w:rsidRDefault="00A125BA"/>
    <w:p w14:paraId="3D8B7A4C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694A0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DF831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4B5C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ED53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62F6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4E0B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D16E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5C974F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0FA8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C7E71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9DD6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AEEBF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14.061,98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A03EA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19.367,38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F414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14:paraId="7C9874DA" w14:textId="77777777" w:rsidR="00A125BA" w:rsidRDefault="00A125BA">
      <w:pPr>
        <w:spacing w:after="0"/>
      </w:pPr>
    </w:p>
    <w:p w14:paraId="7FC7C295" w14:textId="77777777" w:rsidR="00A125BA" w:rsidRDefault="00000000">
      <w:r>
        <w:t>Oprema se odnosi na namještaj za opremanje novih skupina u PO Lipovača</w:t>
      </w:r>
    </w:p>
    <w:p w14:paraId="2D80C3D8" w14:textId="77777777" w:rsidR="00A125BA" w:rsidRDefault="00A125BA"/>
    <w:p w14:paraId="3FE5F6BB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F94187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745C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D38C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77DB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E860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8D5B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7BD48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B4F771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7BE254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A67A7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PRIHODI (šifre 6+7)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5322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51AC8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3.142.336,83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539C6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3.681.484,79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A385C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12985A64" w14:textId="77777777" w:rsidR="00A125BA" w:rsidRDefault="00A125BA">
      <w:pPr>
        <w:spacing w:after="0"/>
      </w:pPr>
    </w:p>
    <w:p w14:paraId="79D0682B" w14:textId="77777777" w:rsidR="00A125BA" w:rsidRDefault="00000000">
      <w:r>
        <w:t>Ukupni prihodi su veći u odnosu za 2024. godinu, ali nisu dovoljni da pokriju rashode.</w:t>
      </w:r>
    </w:p>
    <w:p w14:paraId="4B394284" w14:textId="77777777" w:rsidR="00A125BA" w:rsidRDefault="00A125BA"/>
    <w:p w14:paraId="6EB99665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BE14D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CB95B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BF64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640FB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B6DC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FD2D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7B4D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A65B85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551D33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DF99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6C8A9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E9FC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74.563,18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152B2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164.844,39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4588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221,1</w:t>
            </w:r>
          </w:p>
        </w:tc>
      </w:tr>
    </w:tbl>
    <w:p w14:paraId="0B5CE3E1" w14:textId="77777777" w:rsidR="00A125BA" w:rsidRDefault="00A125BA">
      <w:pPr>
        <w:spacing w:after="0"/>
      </w:pPr>
    </w:p>
    <w:p w14:paraId="059EEA29" w14:textId="77777777" w:rsidR="00A125BA" w:rsidRDefault="00000000">
      <w:r>
        <w:t>Manjak poslovanja nakon korekcije se sastoji od:</w:t>
      </w:r>
    </w:p>
    <w:p w14:paraId="3C89DBF2" w14:textId="77777777" w:rsidR="00A125BA" w:rsidRDefault="00000000">
      <w:pPr>
        <w:pStyle w:val="Odlomakpopisa"/>
        <w:numPr>
          <w:ilvl w:val="0"/>
          <w:numId w:val="1"/>
        </w:numPr>
      </w:pPr>
      <w:r>
        <w:t>manjak poslovanja iz 2025 . godine 94.474,79 (73.646,44eura manjak prihoda poslovanje+20.828,35eura nakon korekcije za nefinancijsku imovinu)</w:t>
      </w:r>
    </w:p>
    <w:p w14:paraId="0FC79D79" w14:textId="77777777" w:rsidR="00A125BA" w:rsidRDefault="00000000">
      <w:pPr>
        <w:pStyle w:val="Odlomakpopisa"/>
        <w:numPr>
          <w:ilvl w:val="0"/>
          <w:numId w:val="1"/>
        </w:numPr>
      </w:pPr>
      <w:r>
        <w:t>višak prihoda poslovanja iz 2024. godine u iznosu od 24.764,15 EUR iz 2024. godine</w:t>
      </w:r>
    </w:p>
    <w:p w14:paraId="77F0D42A" w14:textId="77777777" w:rsidR="00A125BA" w:rsidRDefault="00000000">
      <w:pPr>
        <w:pStyle w:val="Odlomakpopisa"/>
        <w:numPr>
          <w:ilvl w:val="0"/>
          <w:numId w:val="1"/>
        </w:numPr>
      </w:pPr>
      <w:r>
        <w:t>višak prihoda poslovanja - ispravci prethodnih godina u iznosu 7.438,46 EUR</w:t>
      </w:r>
    </w:p>
    <w:p w14:paraId="6D084BB6" w14:textId="77777777" w:rsidR="00A125BA" w:rsidRDefault="00000000">
      <w:pPr>
        <w:pStyle w:val="Odlomakpopisa"/>
        <w:numPr>
          <w:ilvl w:val="0"/>
          <w:numId w:val="1"/>
        </w:numPr>
      </w:pPr>
      <w:proofErr w:type="spellStart"/>
      <w:r>
        <w:t>prenesni</w:t>
      </w:r>
      <w:proofErr w:type="spellEnd"/>
      <w:r>
        <w:t xml:space="preserve"> manjka nefinancijske imovine u iznosu od 99.327,33 EUR iz 2024. godine</w:t>
      </w:r>
    </w:p>
    <w:p w14:paraId="724D7A14" w14:textId="77777777" w:rsidR="00A125BA" w:rsidRDefault="00000000">
      <w:pPr>
        <w:pStyle w:val="Odlomakpopisa"/>
        <w:numPr>
          <w:ilvl w:val="0"/>
          <w:numId w:val="1"/>
        </w:numPr>
      </w:pPr>
      <w:r>
        <w:t>manjak prihoda poslovanja ispravci prethodnih godina 3.244,88 EUR</w:t>
      </w:r>
    </w:p>
    <w:p w14:paraId="21513FF0" w14:textId="77777777" w:rsidR="00A125BA" w:rsidRDefault="00A125BA"/>
    <w:p w14:paraId="450E989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FC9E11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1318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6AD6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68D8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0305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C1BB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0946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6BB8AD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E5AD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7F198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JLP(R)S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0452A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4748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133.819,49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56B23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230.881,78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09E0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172,5</w:t>
            </w:r>
          </w:p>
        </w:tc>
      </w:tr>
    </w:tbl>
    <w:p w14:paraId="73CB717D" w14:textId="77777777" w:rsidR="00A125BA" w:rsidRDefault="00A125BA">
      <w:pPr>
        <w:spacing w:after="0"/>
      </w:pPr>
    </w:p>
    <w:p w14:paraId="5ECDB880" w14:textId="77777777" w:rsidR="00A125BA" w:rsidRDefault="00000000">
      <w:r>
        <w:t>Tekuće pomoći vidi uz gore u bilješkama</w:t>
      </w:r>
    </w:p>
    <w:p w14:paraId="152BFC84" w14:textId="77777777" w:rsidR="00A125BA" w:rsidRDefault="00A125BA"/>
    <w:p w14:paraId="53830AA6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39CC72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C731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7618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5C97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ECE5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0FDAD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A68A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D078C9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FD9F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A7DB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bolest, invalidnost i smrtni slučaj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51E1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0F499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345A4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90D8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321,4</w:t>
            </w:r>
          </w:p>
        </w:tc>
      </w:tr>
    </w:tbl>
    <w:p w14:paraId="55A95352" w14:textId="77777777" w:rsidR="00A125BA" w:rsidRDefault="00A125BA">
      <w:pPr>
        <w:spacing w:after="0"/>
      </w:pPr>
    </w:p>
    <w:p w14:paraId="5BEE624E" w14:textId="77777777" w:rsidR="00A125BA" w:rsidRDefault="00000000">
      <w:r>
        <w:t xml:space="preserve">Rashodi u 2025. godini su veći zbog dugotrajnih bolovanja te jer su Izmjenom Pravilnika o porezu na dohodak  povećani iznosi </w:t>
      </w:r>
      <w:proofErr w:type="spellStart"/>
      <w:r>
        <w:t>neporezivih</w:t>
      </w:r>
      <w:proofErr w:type="spellEnd"/>
      <w:r>
        <w:t xml:space="preserve"> </w:t>
      </w:r>
      <w:proofErr w:type="spellStart"/>
      <w:r>
        <w:t>nakanda</w:t>
      </w:r>
      <w:proofErr w:type="spellEnd"/>
      <w:r>
        <w:t xml:space="preserve"> od 01.01.2025.</w:t>
      </w:r>
    </w:p>
    <w:p w14:paraId="633E2B4B" w14:textId="77777777" w:rsidR="00A125BA" w:rsidRDefault="00A125BA"/>
    <w:p w14:paraId="630FB7BB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4FF754F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878D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FDBB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DDE9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0032B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6B92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9CDC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77A63A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4024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58BA5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031F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BA366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13.136,20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5436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16.219,40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71B7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123,5</w:t>
            </w:r>
          </w:p>
        </w:tc>
      </w:tr>
    </w:tbl>
    <w:p w14:paraId="3F2B2470" w14:textId="77777777" w:rsidR="00A125BA" w:rsidRDefault="00A125BA">
      <w:pPr>
        <w:spacing w:after="0"/>
      </w:pPr>
    </w:p>
    <w:p w14:paraId="7521C5A9" w14:textId="77777777" w:rsidR="00A125BA" w:rsidRDefault="00000000">
      <w:r>
        <w:t xml:space="preserve">Povećani troškovi Naknade za prijevoz na posao i s posla jer je povećana cijena mjesečne karte odlukom </w:t>
      </w:r>
      <w:proofErr w:type="spellStart"/>
      <w:r>
        <w:t>Osnovača</w:t>
      </w:r>
      <w:proofErr w:type="spellEnd"/>
      <w:r>
        <w:t xml:space="preserve"> o poskupljenu gradskog prijevoza, te zbog većeg broja zaposlenih u odnosu na 2024. godinu.</w:t>
      </w:r>
    </w:p>
    <w:p w14:paraId="2BA8D098" w14:textId="77777777" w:rsidR="00A125BA" w:rsidRDefault="00A125BA"/>
    <w:p w14:paraId="065715CA" w14:textId="77777777" w:rsidR="00A125BA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55EB8D3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76868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4947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0FDF1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E2AA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641F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CCA7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0F4B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D1036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6DDD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2968F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C4F6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EF86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190.178,24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DA84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244.189,91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6C554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128,4</w:t>
            </w:r>
          </w:p>
        </w:tc>
      </w:tr>
    </w:tbl>
    <w:p w14:paraId="5214E332" w14:textId="77777777" w:rsidR="00A125BA" w:rsidRDefault="00A125BA">
      <w:pPr>
        <w:spacing w:after="0"/>
      </w:pPr>
    </w:p>
    <w:p w14:paraId="065CD021" w14:textId="77777777" w:rsidR="00A125BA" w:rsidRDefault="00000000">
      <w:r>
        <w:t>Ispravak vrijednosti građevinskih objekata povećan je uslijed redovnog godišnjeg obračuna amortizacije.</w:t>
      </w:r>
    </w:p>
    <w:p w14:paraId="31A94919" w14:textId="77777777" w:rsidR="00A125BA" w:rsidRDefault="00A125BA"/>
    <w:p w14:paraId="46660605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D03FB4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1C1A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F540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8408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051A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9995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DC430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17DC65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C5C5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F454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0ABC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99B61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257.700,30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CA72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277.067,64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4EEDD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</w:tbl>
    <w:p w14:paraId="7D2F022A" w14:textId="77777777" w:rsidR="00A125BA" w:rsidRDefault="00A125BA">
      <w:pPr>
        <w:spacing w:after="0"/>
      </w:pPr>
    </w:p>
    <w:p w14:paraId="0F731293" w14:textId="77777777" w:rsidR="00A125BA" w:rsidRDefault="00000000">
      <w:proofErr w:type="spellStart"/>
      <w:r>
        <w:t>POvećani</w:t>
      </w:r>
      <w:proofErr w:type="spellEnd"/>
      <w:r>
        <w:t xml:space="preserve"> iznos u odnosu na 2024. godinu </w:t>
      </w:r>
      <w:proofErr w:type="spellStart"/>
      <w:r>
        <w:t>zbig</w:t>
      </w:r>
      <w:proofErr w:type="spellEnd"/>
      <w:r>
        <w:t xml:space="preserve"> kupovine nove opreme za nove skupine</w:t>
      </w:r>
    </w:p>
    <w:p w14:paraId="4C9C5B0E" w14:textId="77777777" w:rsidR="00A125BA" w:rsidRDefault="00A125BA"/>
    <w:p w14:paraId="255E172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312A2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A2E2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A180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8169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C8519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FBFF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3341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0F660A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0FB4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1407F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170C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0866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460.838,54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C08D1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482.960,13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F1480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</w:tbl>
    <w:p w14:paraId="58AB6438" w14:textId="77777777" w:rsidR="00A125BA" w:rsidRDefault="00A125BA">
      <w:pPr>
        <w:spacing w:after="0"/>
      </w:pPr>
    </w:p>
    <w:p w14:paraId="4230AA03" w14:textId="77777777" w:rsidR="00A125BA" w:rsidRDefault="00000000">
      <w:r>
        <w:t>Ispravak vrijednosti građevinskih objekata povećan je uslijed redovnog godišnjeg obračuna amortizacije.</w:t>
      </w:r>
    </w:p>
    <w:p w14:paraId="5FF6FD9E" w14:textId="77777777" w:rsidR="00A125BA" w:rsidRDefault="00A125BA"/>
    <w:p w14:paraId="216C900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43EE9C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DD6EF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8176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6EAC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92FF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179C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AACFB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4D07E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026D11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1F040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EAA57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A71B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28.698,30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8544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32.170,13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57AB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112,1</w:t>
            </w:r>
          </w:p>
        </w:tc>
      </w:tr>
    </w:tbl>
    <w:p w14:paraId="3D8F79FC" w14:textId="77777777" w:rsidR="00A125BA" w:rsidRDefault="00A125BA">
      <w:pPr>
        <w:spacing w:after="0"/>
      </w:pPr>
    </w:p>
    <w:p w14:paraId="44479695" w14:textId="77777777" w:rsidR="00A125BA" w:rsidRDefault="00000000">
      <w:r>
        <w:t>Ispravak vrijednosti građevinskih objekata povećan je uslijed redovnog godišnjeg obračuna amortizacije.</w:t>
      </w:r>
    </w:p>
    <w:p w14:paraId="0968AA66" w14:textId="77777777" w:rsidR="00A125BA" w:rsidRDefault="00A125BA"/>
    <w:p w14:paraId="0F5DBD7C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B9151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3AFAE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7C32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7D16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9CC9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E9903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EA15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90416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F5DDDE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D46A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9CF0B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CBEAE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155.073,46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FB03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173.526,25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89B2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14:paraId="6CE7EFCC" w14:textId="77777777" w:rsidR="00A125BA" w:rsidRDefault="00A125BA">
      <w:pPr>
        <w:spacing w:after="0"/>
      </w:pPr>
    </w:p>
    <w:p w14:paraId="18E76158" w14:textId="77777777" w:rsidR="00A125BA" w:rsidRDefault="00000000">
      <w:r>
        <w:t xml:space="preserve">Povećani iznos zbog opremanja novih skupina, te zbog kupovine nove </w:t>
      </w:r>
      <w:proofErr w:type="spellStart"/>
      <w:r>
        <w:t>oporeme</w:t>
      </w:r>
      <w:proofErr w:type="spellEnd"/>
      <w:r>
        <w:t xml:space="preserve"> uslijed dotrajalosti stare.</w:t>
      </w:r>
    </w:p>
    <w:p w14:paraId="7F8E26BC" w14:textId="77777777" w:rsidR="00A125BA" w:rsidRDefault="00A125BA"/>
    <w:p w14:paraId="0B70FC3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C1443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8EF5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2FE9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E288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64B1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B8F1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D481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46C284D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C4E1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FDCFB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16216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D4829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6268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02C5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194,6</w:t>
            </w:r>
          </w:p>
        </w:tc>
      </w:tr>
    </w:tbl>
    <w:p w14:paraId="2F6DECAA" w14:textId="77777777" w:rsidR="00A125BA" w:rsidRDefault="00A125BA">
      <w:pPr>
        <w:spacing w:after="0"/>
      </w:pPr>
    </w:p>
    <w:p w14:paraId="271D0C14" w14:textId="77777777" w:rsidR="00A125BA" w:rsidRDefault="00000000">
      <w:r>
        <w:t>Ostala potraživanja — veća su u odnosu na 2024.g. za 4.537,91 EUR, a odnose se za potraživanja od HZZO-a za bolovanja duža od 42 dana (8.201,54 EUR), refundacija troškova (991,37 EUR), te potraživanje za primljeni predujam (140,00 EUR). </w:t>
      </w:r>
    </w:p>
    <w:p w14:paraId="20651856" w14:textId="77777777" w:rsidR="00A125BA" w:rsidRDefault="00A125BA"/>
    <w:p w14:paraId="61635024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628A400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6580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D0F4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EF790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396E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1EC9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D7B2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79E961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C7944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91318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26D77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2604D8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88.199,22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4A6E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60.011,34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42DA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68,0</w:t>
            </w:r>
          </w:p>
        </w:tc>
      </w:tr>
    </w:tbl>
    <w:p w14:paraId="0958C28C" w14:textId="77777777" w:rsidR="00A125BA" w:rsidRDefault="00A125BA">
      <w:pPr>
        <w:spacing w:after="0"/>
      </w:pPr>
    </w:p>
    <w:p w14:paraId="2D2C31A1" w14:textId="77777777" w:rsidR="00A125BA" w:rsidRDefault="00000000">
      <w:r>
        <w:t>Potraživanja za prihode poslovanja — manja su u ukupnom iznosu za 28.187,88 EUR u odnosu na prošlu 2024.g., zbog veće naplate potraživanja i otpisa djela za koje je nastupila zastara.</w:t>
      </w:r>
    </w:p>
    <w:p w14:paraId="1378ACE1" w14:textId="77777777" w:rsidR="00A125BA" w:rsidRDefault="00A125BA"/>
    <w:p w14:paraId="178D00D8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63908B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60E6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428A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8DD0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3EBC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9C8F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0E15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E14F0F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4E51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4E47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E806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E0C5F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60.912,96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7405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53.573,82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0C188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88,0</w:t>
            </w:r>
          </w:p>
        </w:tc>
      </w:tr>
    </w:tbl>
    <w:p w14:paraId="446D2758" w14:textId="77777777" w:rsidR="00A125BA" w:rsidRDefault="00A125BA">
      <w:pPr>
        <w:spacing w:after="0"/>
      </w:pPr>
    </w:p>
    <w:p w14:paraId="2A8B3F39" w14:textId="77777777" w:rsidR="00A125BA" w:rsidRDefault="00000000">
      <w:r>
        <w:t>Potraživanja za upravne i administrativne pristojbe, pristojbe po posebnim propisima i naknadama manja su u odnosu na prošlu 2024.g. za 7.339,14 EUR i odnose se na potraživanja od roditelja za plaćanje vrtićkih i jasličkih obveza.</w:t>
      </w:r>
    </w:p>
    <w:p w14:paraId="3B0548E5" w14:textId="77777777" w:rsidR="00A125BA" w:rsidRDefault="00A125BA"/>
    <w:p w14:paraId="54CA5534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830BA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387D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EA4F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C30C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875A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71B7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608E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14AB95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724A6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9D49A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0602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52D4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77D63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3.736,91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1BD64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95,0</w:t>
            </w:r>
          </w:p>
        </w:tc>
      </w:tr>
    </w:tbl>
    <w:p w14:paraId="1584A067" w14:textId="77777777" w:rsidR="00A125BA" w:rsidRDefault="00A125BA">
      <w:pPr>
        <w:spacing w:after="0"/>
      </w:pPr>
    </w:p>
    <w:p w14:paraId="1C0A569A" w14:textId="77777777" w:rsidR="00A125BA" w:rsidRDefault="00000000">
      <w:r>
        <w:t>Potraživanja za prihode od prodaje proizvoda i robe te pruženih usluga i za povrat po protestiranim jamstvima — odnose se na pružene usluge najma dvorane, usluge ranog engleskog , te Mali čuvari prirode</w:t>
      </w:r>
    </w:p>
    <w:p w14:paraId="53A91ADA" w14:textId="77777777" w:rsidR="00A125BA" w:rsidRDefault="00A125BA"/>
    <w:p w14:paraId="1977ECEC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5641E76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8D76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C50B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0CB6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8093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6FBF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D235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46DDBEC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6F44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E5C81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A101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8743B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3E117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4.709,11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09C0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ECF87D" w14:textId="77777777" w:rsidR="00A125BA" w:rsidRDefault="00A125BA">
      <w:pPr>
        <w:spacing w:after="0"/>
      </w:pPr>
    </w:p>
    <w:p w14:paraId="7505BA95" w14:textId="77777777" w:rsidR="00A125BA" w:rsidRDefault="00000000">
      <w:r>
        <w:t>Ispravak vrijednosti potraživanja u ukupnom iznosu od 4.079,11 EUR, a odnosi se na potraživanja nad neaktivnim dužnicima nakon isteka roka dospijeća dužeg od godinu dana</w:t>
      </w:r>
    </w:p>
    <w:p w14:paraId="77D3EAE6" w14:textId="77777777" w:rsidR="00A125BA" w:rsidRDefault="00A125BA"/>
    <w:p w14:paraId="17E774AA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C6AD9B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3620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841F8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9487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EDF3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5375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8C49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62BF29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EAA1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408DE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F897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9971D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287.706,12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B06C1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311.315,10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2F9049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108,2</w:t>
            </w:r>
          </w:p>
        </w:tc>
      </w:tr>
    </w:tbl>
    <w:p w14:paraId="5AB61252" w14:textId="77777777" w:rsidR="00A125BA" w:rsidRDefault="00A125BA">
      <w:pPr>
        <w:spacing w:after="0"/>
      </w:pPr>
    </w:p>
    <w:p w14:paraId="15E9CA7A" w14:textId="77777777" w:rsidR="00A125BA" w:rsidRDefault="00000000">
      <w:r>
        <w:t>Obveze Dječjeg vrtića Vukovar I na dan 31.12.2025. godine veće su u odnosu na 2024. godinu za 23.608,98 EUR i detaljnije su obrazložene u bilješkama za obveze</w:t>
      </w:r>
    </w:p>
    <w:p w14:paraId="4509795F" w14:textId="77777777" w:rsidR="00A125BA" w:rsidRDefault="00A125BA"/>
    <w:p w14:paraId="1781FD31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58937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B05C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ABB3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C8E0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1C86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32A0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F66D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5263A4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1C303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7359C4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7AA9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683C6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-74.563,18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1CAD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-164.844,39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2FF71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221,1</w:t>
            </w:r>
          </w:p>
        </w:tc>
      </w:tr>
    </w:tbl>
    <w:p w14:paraId="46961C8B" w14:textId="77777777" w:rsidR="00A125BA" w:rsidRDefault="00A125BA">
      <w:pPr>
        <w:spacing w:after="0"/>
      </w:pPr>
    </w:p>
    <w:p w14:paraId="07D1D22C" w14:textId="77777777" w:rsidR="00A125BA" w:rsidRDefault="00000000">
      <w:r>
        <w:t>Objašnjenje uz PR RAS</w:t>
      </w:r>
    </w:p>
    <w:p w14:paraId="17789503" w14:textId="77777777" w:rsidR="00A125BA" w:rsidRDefault="00A125BA"/>
    <w:p w14:paraId="07F9625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1CD7D0B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892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C475B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3C1D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F69C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DAFFD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5CC9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0AB68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EFE5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1FD46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43EE0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D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8CC77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D84B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8.929,18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826F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191,0</w:t>
            </w:r>
          </w:p>
        </w:tc>
      </w:tr>
    </w:tbl>
    <w:p w14:paraId="6ADDC524" w14:textId="77777777" w:rsidR="00A125BA" w:rsidRDefault="00A125BA">
      <w:pPr>
        <w:spacing w:after="0"/>
      </w:pPr>
    </w:p>
    <w:p w14:paraId="58E0F5E8" w14:textId="77777777" w:rsidR="00A125BA" w:rsidRDefault="00000000">
      <w:r>
        <w:t>Potraživanja za prihode poslovanja - dospjela, veća su u odnosu na prošlu 2024.g.u ukupnom iznosu od 4.254,21 EUR, a odnose se na ostale nespomenute prihode, to su dugovanja roditelja za vrtićke i jasličke obveze.</w:t>
      </w:r>
    </w:p>
    <w:p w14:paraId="49469AA0" w14:textId="77777777" w:rsidR="00A125BA" w:rsidRDefault="00A125BA"/>
    <w:p w14:paraId="34A6C1B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6B823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618DC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8C30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AF35D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25A5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FB90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94491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519DA47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25824B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041F5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2E08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CCDB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4.184,41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DFA6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9.192,91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BBEA6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219,7</w:t>
            </w:r>
          </w:p>
        </w:tc>
      </w:tr>
    </w:tbl>
    <w:p w14:paraId="27BC6CD6" w14:textId="77777777" w:rsidR="00A125BA" w:rsidRDefault="00A125BA">
      <w:pPr>
        <w:spacing w:after="0"/>
      </w:pPr>
    </w:p>
    <w:p w14:paraId="02A81946" w14:textId="77777777" w:rsidR="00A125BA" w:rsidRDefault="00000000">
      <w:r>
        <w:t>Vidi objašnjenje gore u Bilanci</w:t>
      </w:r>
    </w:p>
    <w:p w14:paraId="05DE4982" w14:textId="77777777" w:rsidR="00A125BA" w:rsidRDefault="00A125BA"/>
    <w:p w14:paraId="3BB6A0C0" w14:textId="77777777" w:rsidR="00A125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6841A9C6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350FB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AFF2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B361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5D4D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1F09A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810E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D1B6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7F955A3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53F1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17A2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89B4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A2D4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3.213.550,10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784DC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3.775.959,58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C48E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1FB31F3D" w14:textId="77777777" w:rsidR="00A125BA" w:rsidRDefault="00A125BA">
      <w:pPr>
        <w:spacing w:after="0"/>
      </w:pPr>
    </w:p>
    <w:p w14:paraId="35C23B9B" w14:textId="77777777" w:rsidR="00A125BA" w:rsidRDefault="00000000">
      <w:r>
        <w:t>U bilješkama uz obrazac RAS — funkcijski rashodi su razvrstani prema rashodu 3 i 4, te izdaci za financijsku imovinu i obveze (razred 5) ne uključuje se u podatke ovoga izvještaja. Dječji vrtić Vukovar I pripada u funkcijsku klasifikaciju 09 — Obrazovanje, a koja se prema zakonskom okviru razvrstava u predškolsko obrazovanje u funkcijsku klasifikaciju 0911.</w:t>
      </w:r>
    </w:p>
    <w:p w14:paraId="777577FB" w14:textId="77777777" w:rsidR="00A125BA" w:rsidRDefault="00A125BA"/>
    <w:p w14:paraId="7088CDBE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7D39928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9F21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8AD1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49A8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8103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3078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41E4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166D328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B65879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CEC4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237B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036F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3.036.045,38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A2150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3.587.733,06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CC3B7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14:paraId="76381FDC" w14:textId="77777777" w:rsidR="00A125BA" w:rsidRDefault="00A125BA">
      <w:pPr>
        <w:spacing w:after="0"/>
      </w:pPr>
    </w:p>
    <w:p w14:paraId="622B2B50" w14:textId="77777777" w:rsidR="00A125BA" w:rsidRDefault="00000000">
      <w:r>
        <w:t>Šifra 0911 — Predškolsko obrazovanja - Predstavlja dio rashoda poslovanja i ukupne rashode za nabavu nefinancijske imovine za 2025. godinu u iznosu od 3.587.733,06 EUR</w:t>
      </w:r>
    </w:p>
    <w:p w14:paraId="2D298796" w14:textId="77777777" w:rsidR="00A125BA" w:rsidRDefault="00A125BA"/>
    <w:p w14:paraId="2D43521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3C8BAAF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0487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7F0F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40C5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B6DC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F604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C8C3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46AA26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2B8EBD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FD8E8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0F382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8A70A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177.504,72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11CBB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188.226,52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19CD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14:paraId="08A5A32E" w14:textId="77777777" w:rsidR="00A125BA" w:rsidRDefault="00A125BA">
      <w:pPr>
        <w:spacing w:after="0"/>
      </w:pPr>
    </w:p>
    <w:p w14:paraId="5571E032" w14:textId="77777777" w:rsidR="00A125BA" w:rsidRDefault="00000000">
      <w:r>
        <w:t>Šifra 096 — Dodatne usluge u obrazovanju - Posebno je iskazan iznos od 188.226,52 EUR koji je namijenjen za prehranu djece, a odnosi se na rashod za kupovinu namirnica u 2025. godinu. Rashod se povećao zbog većeg broja upisane djece, a također i zbog povećanja cijena namirnica.</w:t>
      </w:r>
    </w:p>
    <w:p w14:paraId="0CB2B8C1" w14:textId="77777777" w:rsidR="00A125BA" w:rsidRDefault="00A125BA"/>
    <w:p w14:paraId="3F668EBE" w14:textId="77777777" w:rsidR="00A125BA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5C7EE590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125BA" w14:paraId="0703C1E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39BDA7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D583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DA700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C51E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E55B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B4F08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0CB16FD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3304F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D11BA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F483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221855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C511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8.808,08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0B66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1C8BB0" w14:textId="77777777" w:rsidR="00A125BA" w:rsidRDefault="00A125BA">
      <w:pPr>
        <w:spacing w:after="0"/>
      </w:pPr>
    </w:p>
    <w:p w14:paraId="782786B9" w14:textId="77777777" w:rsidR="00A125BA" w:rsidRDefault="00000000">
      <w:r>
        <w:t>Šifra P18 — Iskazano smanjenje dugotrajne imovine u ukupnom iznosu od 8.808,08 EUR odnosi se na otpis potraživanja prema Odluci KLASA:406-08/26-01/01, URBROJ: 2196-1-13-4-01-26-02</w:t>
      </w:r>
    </w:p>
    <w:p w14:paraId="1F68525B" w14:textId="77777777" w:rsidR="00A125BA" w:rsidRDefault="00A125BA"/>
    <w:p w14:paraId="002C3D50" w14:textId="77777777" w:rsidR="00A125BA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C38C7C8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25BA" w14:paraId="2F8472D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5137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8428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CF26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C76FF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1DC7BD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37570A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70332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823B2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4248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A3552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287.706,12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C6261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1290391" w14:textId="77777777" w:rsidR="00A125BA" w:rsidRDefault="00A125BA">
      <w:pPr>
        <w:spacing w:after="0"/>
      </w:pPr>
    </w:p>
    <w:p w14:paraId="3D7A94AA" w14:textId="77777777" w:rsidR="00A125BA" w:rsidRDefault="00000000">
      <w:r>
        <w:lastRenderedPageBreak/>
        <w:t>Stanje obveza na 01.01.2025.g. u iznosu od 287.706,12 EUR i povećanje obveza u izvještajnom razdoblju u ukupnom iznosu od 3.802.149,24 EUR umanjuju se za ukupne podmirene obveze u izvještajnom razdoblju koje iznose 3.744.259,67 EUR, te nastala razlika od 311.315,10 EUR predstavlja stanje nedospjelih obveza na kraju izvještajnog razdoblja.</w:t>
      </w:r>
    </w:p>
    <w:p w14:paraId="22A60012" w14:textId="77777777" w:rsidR="00A125BA" w:rsidRDefault="00A125BA"/>
    <w:p w14:paraId="555D82DC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25BA" w14:paraId="35B6DA8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2275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BD9EB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3F7E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9D8C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C97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701018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E99386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CD4B55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FB293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02A22B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433B3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49AABC0" w14:textId="77777777" w:rsidR="00A125BA" w:rsidRDefault="00A125BA">
      <w:pPr>
        <w:spacing w:after="0"/>
      </w:pPr>
    </w:p>
    <w:p w14:paraId="2CBBAD82" w14:textId="77777777" w:rsidR="00A125BA" w:rsidRDefault="00000000">
      <w:r>
        <w:t>na dan </w:t>
      </w:r>
    </w:p>
    <w:p w14:paraId="36FC1604" w14:textId="77777777" w:rsidR="00A125BA" w:rsidRDefault="00000000">
      <w:r>
        <w:t>31.12.2025. nema sredstva na ovoj poziciji</w:t>
      </w:r>
    </w:p>
    <w:p w14:paraId="7FE55D5C" w14:textId="77777777" w:rsidR="00A125BA" w:rsidRDefault="00A125BA"/>
    <w:p w14:paraId="1D3B7E52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25BA" w14:paraId="4FEEF0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9D8D9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0B422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B31C6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1665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F5F7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289953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A865F" w14:textId="77777777" w:rsidR="00A125BA" w:rsidRDefault="00A125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81B7D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677F7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515CC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311.315,10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820F7F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272EF4" w14:textId="77777777" w:rsidR="00A125BA" w:rsidRDefault="00A125BA">
      <w:pPr>
        <w:spacing w:after="0"/>
      </w:pPr>
    </w:p>
    <w:p w14:paraId="0340FB3F" w14:textId="77777777" w:rsidR="00A125BA" w:rsidRDefault="00000000">
      <w:r>
        <w:t>Ukupne obveze Dječjeg vrtića Vukovar I na dan 01.01.2025. godine iznose 287.706,12 EUR, a na dan 31.12.2025. godine iznose 311.315,10 EUR. Obveze su uredno izvršene u izvještajnom razdoblju. Nije bilo dospjelih neplaćenih obveza na dan 31.12.2025.g.</w:t>
      </w:r>
    </w:p>
    <w:p w14:paraId="6EF340A1" w14:textId="77777777" w:rsidR="00A125BA" w:rsidRDefault="00A125BA"/>
    <w:p w14:paraId="050348CB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125BA" w14:paraId="5A1FC1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C584E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A489E4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ADCB3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019605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5133C" w14:textId="77777777" w:rsidR="00A125BA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125BA" w14:paraId="016B1BB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8C03C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0375EA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CF9416" w14:textId="77777777" w:rsidR="00A125BA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0D00E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311.315,10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A8E8A" w14:textId="77777777" w:rsidR="00A125BA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136F03" w14:textId="77777777" w:rsidR="00A125BA" w:rsidRDefault="00A125BA">
      <w:pPr>
        <w:spacing w:after="0"/>
      </w:pPr>
    </w:p>
    <w:p w14:paraId="559681A8" w14:textId="77777777" w:rsidR="00A125BA" w:rsidRDefault="00000000">
      <w:r>
        <w:t>Obveze za rashode poslovanja u ukupnom iznosu od 311.315,10EUR čine obveze za zaposlene (place za zaposlene za 12/2025.g s isplatom u siječnju 2026.g.) u iznosu od 279.554,28 EUR, obveze za materijalne rashode u iznosu od 31.760,82 EUR su računi dobavljača koji će biti plaćeni po valuti plaćanja.</w:t>
      </w:r>
    </w:p>
    <w:p w14:paraId="09F8FEE2" w14:textId="77777777" w:rsidR="00A125BA" w:rsidRDefault="00A125BA"/>
    <w:p w14:paraId="3056C718" w14:textId="77777777" w:rsidR="00A125BA" w:rsidRDefault="00000000">
      <w:pPr>
        <w:keepNext/>
        <w:spacing w:line="240" w:lineRule="auto"/>
        <w:jc w:val="center"/>
      </w:pPr>
      <w:r>
        <w:rPr>
          <w:sz w:val="28"/>
        </w:rPr>
        <w:t>Bilješka 58.</w:t>
      </w:r>
    </w:p>
    <w:p w14:paraId="0C20B6E5" w14:textId="77777777" w:rsidR="00A125BA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E151421" w14:textId="77777777" w:rsidR="00A125BA" w:rsidRDefault="00000000">
      <w:r>
        <w:lastRenderedPageBreak/>
        <w:t xml:space="preserve">Sredstva e odnose na — Pomoći temeljem prijenos EU sredstava — uplata od 289,03 EUR odnosi se na refundaciju troškova za sudjelovanja na aktivnosti mobilnosti u okviru mreže </w:t>
      </w:r>
      <w:proofErr w:type="spellStart"/>
      <w:r>
        <w:t>eTwinning</w:t>
      </w:r>
      <w:proofErr w:type="spellEnd"/>
      <w:r>
        <w:t>.</w:t>
      </w:r>
    </w:p>
    <w:p w14:paraId="4265F12B" w14:textId="77777777" w:rsidR="001E2A8F" w:rsidRDefault="001E2A8F"/>
    <w:p w14:paraId="01AD1EE1" w14:textId="77777777" w:rsidR="001E2A8F" w:rsidRDefault="001E2A8F"/>
    <w:p w14:paraId="12321CEE" w14:textId="6204E34A" w:rsidR="001E2A8F" w:rsidRDefault="001E2A8F">
      <w:r>
        <w:t xml:space="preserve">Potpis osobe odgovorne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Potpis odgovorne osobe</w:t>
      </w:r>
    </w:p>
    <w:p w14:paraId="62594BF8" w14:textId="70A8A74D" w:rsidR="001E2A8F" w:rsidRDefault="001E2A8F">
      <w:r>
        <w:t xml:space="preserve">   za računovodstvo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subjekta i pečat                   </w:t>
      </w:r>
    </w:p>
    <w:p w14:paraId="69B224E1" w14:textId="265BE5B0" w:rsidR="00A125BA" w:rsidRDefault="001E2A8F"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A1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135B5"/>
    <w:multiLevelType w:val="hybridMultilevel"/>
    <w:tmpl w:val="4DECDE30"/>
    <w:name w:val="disc"/>
    <w:lvl w:ilvl="0" w:tplc="75FCC55E">
      <w:start w:val="1"/>
      <w:numFmt w:val="bullet"/>
      <w:lvlText w:val="•"/>
      <w:lvlJc w:val="left"/>
      <w:pPr>
        <w:ind w:left="720" w:hanging="360"/>
      </w:pPr>
    </w:lvl>
    <w:lvl w:ilvl="1" w:tplc="3B50F4D4">
      <w:start w:val="1"/>
      <w:numFmt w:val="bullet"/>
      <w:lvlText w:val="•"/>
      <w:lvlJc w:val="left"/>
      <w:pPr>
        <w:ind w:left="1440" w:hanging="360"/>
      </w:pPr>
    </w:lvl>
    <w:lvl w:ilvl="2" w:tplc="0A1C1996">
      <w:start w:val="1"/>
      <w:numFmt w:val="bullet"/>
      <w:lvlText w:val="•"/>
      <w:lvlJc w:val="left"/>
      <w:pPr>
        <w:ind w:left="2160" w:hanging="360"/>
      </w:pPr>
    </w:lvl>
    <w:lvl w:ilvl="3" w:tplc="D024721E">
      <w:start w:val="1"/>
      <w:numFmt w:val="bullet"/>
      <w:lvlText w:val="•"/>
      <w:lvlJc w:val="left"/>
      <w:pPr>
        <w:ind w:left="2880" w:hanging="360"/>
      </w:pPr>
    </w:lvl>
    <w:lvl w:ilvl="4" w:tplc="6F6C064C">
      <w:start w:val="1"/>
      <w:numFmt w:val="bullet"/>
      <w:lvlText w:val="•"/>
      <w:lvlJc w:val="left"/>
      <w:pPr>
        <w:ind w:left="3600" w:hanging="360"/>
      </w:pPr>
    </w:lvl>
    <w:lvl w:ilvl="5" w:tplc="E1A8858A">
      <w:start w:val="1"/>
      <w:numFmt w:val="bullet"/>
      <w:lvlText w:val="•"/>
      <w:lvlJc w:val="left"/>
      <w:pPr>
        <w:ind w:left="4320" w:hanging="360"/>
      </w:pPr>
    </w:lvl>
    <w:lvl w:ilvl="6" w:tplc="7C487A5C">
      <w:start w:val="1"/>
      <w:numFmt w:val="bullet"/>
      <w:lvlText w:val="•"/>
      <w:lvlJc w:val="left"/>
      <w:pPr>
        <w:ind w:left="5040" w:hanging="360"/>
      </w:pPr>
    </w:lvl>
    <w:lvl w:ilvl="7" w:tplc="9938896E">
      <w:start w:val="1"/>
      <w:numFmt w:val="bullet"/>
      <w:lvlText w:val="•"/>
      <w:lvlJc w:val="left"/>
      <w:pPr>
        <w:ind w:left="5760" w:hanging="360"/>
      </w:pPr>
    </w:lvl>
    <w:lvl w:ilvl="8" w:tplc="BA889934">
      <w:start w:val="1"/>
      <w:numFmt w:val="bullet"/>
      <w:lvlText w:val="•"/>
      <w:lvlJc w:val="left"/>
      <w:pPr>
        <w:ind w:left="6480" w:hanging="360"/>
      </w:pPr>
    </w:lvl>
  </w:abstractNum>
  <w:num w:numId="1" w16cid:durableId="10515353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BA"/>
    <w:rsid w:val="001E2A8F"/>
    <w:rsid w:val="005F6778"/>
    <w:rsid w:val="00A125BA"/>
    <w:rsid w:val="00A873B4"/>
    <w:rsid w:val="00E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AD35"/>
  <w15:docId w15:val="{847AA84F-BBBD-4472-BFCC-15EAC04C9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4655</Words>
  <Characters>26540</Characters>
  <Application>Microsoft Office Word</Application>
  <DocSecurity>0</DocSecurity>
  <Lines>221</Lines>
  <Paragraphs>62</Paragraphs>
  <ScaleCrop>false</ScaleCrop>
  <Company/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2026-02-02T12:31:00Z</cp:lastPrinted>
  <dcterms:created xsi:type="dcterms:W3CDTF">2026-02-02T11:15:00Z</dcterms:created>
  <dcterms:modified xsi:type="dcterms:W3CDTF">2026-02-02T12:32:00Z</dcterms:modified>
</cp:coreProperties>
</file>